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DB6" w:rsidRPr="004F4A8E" w:rsidRDefault="00D04DB6" w:rsidP="00D04DB6">
      <w:pPr>
        <w:rPr>
          <w:b/>
          <w:i/>
          <w:sz w:val="28"/>
        </w:rPr>
      </w:pPr>
      <w:r w:rsidRPr="004F4A8E">
        <w:rPr>
          <w:b/>
          <w:i/>
          <w:noProof/>
          <w:sz w:val="28"/>
        </w:rPr>
        <w:drawing>
          <wp:anchor distT="0" distB="0" distL="114300" distR="114300" simplePos="0" relativeHeight="251660288" behindDoc="1" locked="0" layoutInCell="1" allowOverlap="1" wp14:anchorId="6A4DE9D3" wp14:editId="4A103C36">
            <wp:simplePos x="0" y="0"/>
            <wp:positionH relativeFrom="margin">
              <wp:posOffset>6048375</wp:posOffset>
            </wp:positionH>
            <wp:positionV relativeFrom="paragraph">
              <wp:posOffset>0</wp:posOffset>
            </wp:positionV>
            <wp:extent cx="510540" cy="539115"/>
            <wp:effectExtent l="0" t="0" r="3810" b="0"/>
            <wp:wrapTight wrapText="bothSides">
              <wp:wrapPolygon edited="0">
                <wp:start x="0" y="0"/>
                <wp:lineTo x="0" y="20608"/>
                <wp:lineTo x="20955" y="20608"/>
                <wp:lineTo x="209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COC-region-pi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540" cy="539115"/>
                    </a:xfrm>
                    <a:prstGeom prst="rect">
                      <a:avLst/>
                    </a:prstGeom>
                  </pic:spPr>
                </pic:pic>
              </a:graphicData>
            </a:graphic>
            <wp14:sizeRelH relativeFrom="margin">
              <wp14:pctWidth>0</wp14:pctWidth>
            </wp14:sizeRelH>
            <wp14:sizeRelV relativeFrom="margin">
              <wp14:pctHeight>0</wp14:pctHeight>
            </wp14:sizeRelV>
          </wp:anchor>
        </w:drawing>
      </w:r>
      <w:r w:rsidRPr="004F4A8E">
        <w:rPr>
          <w:b/>
          <w:i/>
          <w:sz w:val="28"/>
        </w:rPr>
        <w:t>NWC</w:t>
      </w:r>
      <w:r w:rsidR="00CE0A84">
        <w:rPr>
          <w:b/>
          <w:i/>
          <w:sz w:val="28"/>
        </w:rPr>
        <w:t>o</w:t>
      </w:r>
      <w:bookmarkStart w:id="0" w:name="_GoBack"/>
      <w:bookmarkEnd w:id="0"/>
      <w:r w:rsidRPr="004F4A8E">
        <w:rPr>
          <w:b/>
          <w:i/>
          <w:sz w:val="28"/>
        </w:rPr>
        <w:t xml:space="preserve">C Proposed Triage Questionnaire </w:t>
      </w:r>
    </w:p>
    <w:p w:rsidR="00D04DB6" w:rsidRPr="004F4A8E" w:rsidRDefault="00D04DB6" w:rsidP="00D04DB6">
      <w:pPr>
        <w:rPr>
          <w:b/>
          <w:i/>
          <w:sz w:val="28"/>
        </w:rPr>
      </w:pPr>
      <w:r w:rsidRPr="00E23914">
        <w:rPr>
          <w:b/>
          <w:i/>
          <w:sz w:val="28"/>
          <w:u w:val="single"/>
        </w:rPr>
        <w:t xml:space="preserve">Step 1 Active Listening </w:t>
      </w:r>
      <w:r w:rsidR="002973CE">
        <w:rPr>
          <w:b/>
          <w:i/>
          <w:sz w:val="28"/>
          <w:u w:val="single"/>
        </w:rPr>
        <w:t>Guide</w:t>
      </w:r>
    </w:p>
    <w:p w:rsidR="00D04DB6" w:rsidRPr="009F4979" w:rsidRDefault="00D04DB6" w:rsidP="00D04DB6">
      <w:pPr>
        <w:rPr>
          <w:i/>
          <w:color w:val="2E74B5" w:themeColor="accent5" w:themeShade="BF"/>
          <w:sz w:val="8"/>
        </w:rPr>
      </w:pPr>
    </w:p>
    <w:p w:rsidR="009F4979" w:rsidRPr="009F4979" w:rsidRDefault="00D04DB6" w:rsidP="00D04DB6">
      <w:pPr>
        <w:rPr>
          <w:i/>
          <w:color w:val="2E74B5" w:themeColor="accent5" w:themeShade="BF"/>
        </w:rPr>
      </w:pPr>
      <w:r w:rsidRPr="009F4979">
        <w:rPr>
          <w:i/>
          <w:color w:val="2E74B5" w:themeColor="accent5" w:themeShade="BF"/>
        </w:rPr>
        <w:t xml:space="preserve">My name is ____________, how can I help you today?  Could you start by telling me where you are located? </w:t>
      </w:r>
    </w:p>
    <w:p w:rsidR="00D04DB6" w:rsidRPr="009F4979" w:rsidRDefault="00D04DB6" w:rsidP="00D04DB6">
      <w:pPr>
        <w:rPr>
          <w:i/>
          <w:color w:val="2E74B5" w:themeColor="accent5" w:themeShade="BF"/>
        </w:rPr>
      </w:pPr>
      <w:r w:rsidRPr="009F4979">
        <w:rPr>
          <w:b/>
          <w:i/>
          <w:color w:val="2E74B5" w:themeColor="accent5" w:themeShade="BF"/>
        </w:rPr>
        <w:t>Fill in Location__________________.</w:t>
      </w:r>
    </w:p>
    <w:p w:rsidR="00D04DB6" w:rsidRPr="009F4979" w:rsidRDefault="00D04DB6" w:rsidP="00D04DB6">
      <w:pPr>
        <w:rPr>
          <w:i/>
          <w:color w:val="2E74B5" w:themeColor="accent5" w:themeShade="BF"/>
        </w:rPr>
      </w:pPr>
      <w:r w:rsidRPr="009F4979">
        <w:rPr>
          <w:i/>
          <w:color w:val="2E74B5" w:themeColor="accent5" w:themeShade="BF"/>
        </w:rPr>
        <w:t xml:space="preserve">Please tell me your name and what kind of resources do you feel would be most beneficial to help resolve your situation?  </w:t>
      </w:r>
      <w:r w:rsidRPr="009F4979">
        <w:rPr>
          <w:b/>
          <w:i/>
          <w:color w:val="2E74B5" w:themeColor="accent5" w:themeShade="BF"/>
        </w:rPr>
        <w:t>Active Listening: Let people tell you the story of their housing crisis.</w:t>
      </w:r>
      <w:r w:rsidRPr="009F4979">
        <w:rPr>
          <w:i/>
          <w:color w:val="2E74B5" w:themeColor="accent5" w:themeShade="BF"/>
        </w:rPr>
        <w:t xml:space="preserve"> Check the boxes as you listen. </w:t>
      </w:r>
    </w:p>
    <w:tbl>
      <w:tblPr>
        <w:tblStyle w:val="TableGrid"/>
        <w:tblW w:w="0" w:type="auto"/>
        <w:tblLook w:val="04A0" w:firstRow="1" w:lastRow="0" w:firstColumn="1" w:lastColumn="0" w:noHBand="0" w:noVBand="1"/>
      </w:tblPr>
      <w:tblGrid>
        <w:gridCol w:w="4675"/>
        <w:gridCol w:w="1097"/>
        <w:gridCol w:w="523"/>
        <w:gridCol w:w="4247"/>
      </w:tblGrid>
      <w:tr w:rsidR="00D04DB6" w:rsidRPr="004F4A8E" w:rsidTr="00180629">
        <w:tc>
          <w:tcPr>
            <w:tcW w:w="10542" w:type="dxa"/>
            <w:gridSpan w:val="4"/>
            <w:shd w:val="clear" w:color="auto" w:fill="E7E6E6" w:themeFill="background2"/>
          </w:tcPr>
          <w:p w:rsidR="00D04DB6" w:rsidRPr="004F4A8E" w:rsidRDefault="00D04DB6" w:rsidP="00180629">
            <w:pPr>
              <w:jc w:val="center"/>
              <w:rPr>
                <w:b/>
                <w:i/>
              </w:rPr>
            </w:pPr>
            <w:r w:rsidRPr="004F4A8E">
              <w:rPr>
                <w:b/>
                <w:i/>
                <w:sz w:val="24"/>
              </w:rPr>
              <w:t>Resources Checklist (Check boxes based on client’s story) *Not intended to ask about every option*</w:t>
            </w:r>
          </w:p>
        </w:tc>
      </w:tr>
      <w:tr w:rsidR="00D04DB6" w:rsidRPr="004F4A8E" w:rsidTr="00180629">
        <w:tc>
          <w:tcPr>
            <w:tcW w:w="4675" w:type="dxa"/>
          </w:tcPr>
          <w:p w:rsidR="00D04DB6" w:rsidRPr="004F4A8E" w:rsidRDefault="00D04DB6" w:rsidP="00180629">
            <w:pPr>
              <w:jc w:val="center"/>
              <w:rPr>
                <w:b/>
                <w:i/>
              </w:rPr>
            </w:pPr>
            <w:r w:rsidRPr="004F4A8E">
              <w:rPr>
                <w:b/>
                <w:i/>
              </w:rPr>
              <w:t>Resource</w:t>
            </w:r>
          </w:p>
        </w:tc>
        <w:tc>
          <w:tcPr>
            <w:tcW w:w="1097" w:type="dxa"/>
          </w:tcPr>
          <w:p w:rsidR="00D04DB6" w:rsidRPr="004F4A8E" w:rsidRDefault="00D04DB6" w:rsidP="00180629">
            <w:pPr>
              <w:jc w:val="center"/>
              <w:rPr>
                <w:b/>
                <w:i/>
              </w:rPr>
            </w:pPr>
            <w:r w:rsidRPr="004F4A8E">
              <w:rPr>
                <w:b/>
                <w:i/>
              </w:rPr>
              <w:t>Checkbox</w:t>
            </w:r>
          </w:p>
        </w:tc>
        <w:tc>
          <w:tcPr>
            <w:tcW w:w="4770" w:type="dxa"/>
            <w:gridSpan w:val="2"/>
          </w:tcPr>
          <w:p w:rsidR="00D04DB6" w:rsidRPr="004F4A8E" w:rsidRDefault="00D04DB6" w:rsidP="00180629">
            <w:pPr>
              <w:jc w:val="center"/>
              <w:rPr>
                <w:b/>
                <w:i/>
              </w:rPr>
            </w:pPr>
            <w:r w:rsidRPr="004F4A8E">
              <w:rPr>
                <w:b/>
                <w:i/>
              </w:rPr>
              <w:t>Referral Information (Agency Specific)</w:t>
            </w:r>
          </w:p>
        </w:tc>
      </w:tr>
      <w:tr w:rsidR="00D04DB6" w:rsidRPr="004F4A8E" w:rsidTr="00180629">
        <w:tc>
          <w:tcPr>
            <w:tcW w:w="4675" w:type="dxa"/>
          </w:tcPr>
          <w:p w:rsidR="00D04DB6" w:rsidRPr="00896472" w:rsidRDefault="00D04DB6" w:rsidP="00180629">
            <w:r w:rsidRPr="00896472">
              <w:t>Transportation</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Income and Employment</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Food</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Child Care</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Life Skills Classes</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pPr>
              <w:rPr>
                <w:b/>
              </w:rPr>
            </w:pPr>
            <w:r w:rsidRPr="00896472">
              <w:rPr>
                <w:b/>
              </w:rPr>
              <w:t>Emergency Shelter</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r w:rsidRPr="004F4A8E">
              <w:rPr>
                <w:b/>
                <w:i/>
              </w:rPr>
              <w:t>Refer to DV Shelter or ES</w:t>
            </w:r>
          </w:p>
        </w:tc>
      </w:tr>
      <w:tr w:rsidR="00D04DB6" w:rsidRPr="004F4A8E" w:rsidTr="00180629">
        <w:tc>
          <w:tcPr>
            <w:tcW w:w="4675" w:type="dxa"/>
          </w:tcPr>
          <w:p w:rsidR="00D04DB6" w:rsidRPr="00896472" w:rsidRDefault="00D04DB6" w:rsidP="00180629">
            <w:pPr>
              <w:rPr>
                <w:b/>
              </w:rPr>
            </w:pPr>
            <w:r w:rsidRPr="00896472">
              <w:rPr>
                <w:b/>
              </w:rPr>
              <w:t>Fleeing Violence of Abuse</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r w:rsidRPr="004F4A8E">
              <w:rPr>
                <w:b/>
                <w:i/>
              </w:rPr>
              <w:t>Refer to DV Shelter or ES</w:t>
            </w:r>
          </w:p>
        </w:tc>
      </w:tr>
      <w:tr w:rsidR="00D04DB6" w:rsidRPr="004F4A8E" w:rsidTr="00180629">
        <w:tc>
          <w:tcPr>
            <w:tcW w:w="4675" w:type="dxa"/>
          </w:tcPr>
          <w:p w:rsidR="00D04DB6" w:rsidRPr="00FA52B5" w:rsidRDefault="00D04DB6" w:rsidP="00180629">
            <w:pPr>
              <w:rPr>
                <w:i/>
              </w:rPr>
            </w:pPr>
            <w:r w:rsidRPr="00FA52B5">
              <w:rPr>
                <w:i/>
              </w:rPr>
              <w:t>Security Deposits</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pPr>
              <w:rPr>
                <w:i/>
              </w:rPr>
            </w:pPr>
            <w:r w:rsidRPr="00896472">
              <w:rPr>
                <w:i/>
              </w:rPr>
              <w:t>Utility Payments</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pPr>
              <w:rPr>
                <w:i/>
              </w:rPr>
            </w:pPr>
            <w:r w:rsidRPr="00896472">
              <w:rPr>
                <w:i/>
              </w:rPr>
              <w:t>First Month’s Rent</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pPr>
              <w:rPr>
                <w:i/>
              </w:rPr>
            </w:pPr>
            <w:r w:rsidRPr="00896472">
              <w:rPr>
                <w:i/>
              </w:rPr>
              <w:t>Short Term Rent</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Housing Voucher (No Services)</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pPr>
              <w:rPr>
                <w:b/>
              </w:rPr>
            </w:pPr>
            <w:r w:rsidRPr="00896472">
              <w:rPr>
                <w:b/>
              </w:rPr>
              <w:t>Supportive Housing w/ Case Management</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Housing Navigation Assistance</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Landlord Payment Plan</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Health Insurance</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pPr>
              <w:rPr>
                <w:b/>
              </w:rPr>
            </w:pPr>
            <w:r w:rsidRPr="00896472">
              <w:rPr>
                <w:b/>
              </w:rPr>
              <w:t>Mental/Behavioral Health</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pPr>
              <w:rPr>
                <w:b/>
              </w:rPr>
            </w:pPr>
            <w:r w:rsidRPr="00896472">
              <w:rPr>
                <w:b/>
              </w:rPr>
              <w:t>Substance use/chemical health</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 xml:space="preserve">Education / (School Homeless Liaison) </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FA52B5" w:rsidRDefault="00D04DB6" w:rsidP="00180629">
            <w:pPr>
              <w:rPr>
                <w:i/>
              </w:rPr>
            </w:pPr>
            <w:r w:rsidRPr="00FA52B5">
              <w:rPr>
                <w:i/>
              </w:rPr>
              <w:t xml:space="preserve">Energy Assistance </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 xml:space="preserve">County Assistance </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4675" w:type="dxa"/>
          </w:tcPr>
          <w:p w:rsidR="00D04DB6" w:rsidRPr="00896472" w:rsidRDefault="00D04DB6" w:rsidP="00180629">
            <w:r w:rsidRPr="00896472">
              <w:t xml:space="preserve">Contacting a support network for help. </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r w:rsidRPr="004F4A8E">
              <w:rPr>
                <w:b/>
                <w:i/>
              </w:rPr>
              <w:t>assist client in making connections.</w:t>
            </w:r>
          </w:p>
        </w:tc>
      </w:tr>
      <w:tr w:rsidR="00D04DB6" w:rsidRPr="004F4A8E" w:rsidTr="00180629">
        <w:tc>
          <w:tcPr>
            <w:tcW w:w="4675" w:type="dxa"/>
          </w:tcPr>
          <w:p w:rsidR="00D04DB6" w:rsidRPr="00896472" w:rsidRDefault="00D04DB6" w:rsidP="00180629">
            <w:r w:rsidRPr="00896472">
              <w:t>Other</w:t>
            </w:r>
          </w:p>
        </w:tc>
        <w:tc>
          <w:tcPr>
            <w:tcW w:w="1097" w:type="dxa"/>
          </w:tcPr>
          <w:p w:rsidR="00D04DB6" w:rsidRPr="004F4A8E" w:rsidRDefault="00D04DB6" w:rsidP="00180629">
            <w:pPr>
              <w:rPr>
                <w:i/>
              </w:rPr>
            </w:pPr>
          </w:p>
        </w:tc>
        <w:tc>
          <w:tcPr>
            <w:tcW w:w="4770" w:type="dxa"/>
            <w:gridSpan w:val="2"/>
          </w:tcPr>
          <w:p w:rsidR="00D04DB6" w:rsidRPr="004F4A8E" w:rsidRDefault="00D04DB6" w:rsidP="00180629">
            <w:pPr>
              <w:rPr>
                <w:i/>
              </w:rPr>
            </w:pPr>
          </w:p>
        </w:tc>
      </w:tr>
      <w:tr w:rsidR="00D04DB6" w:rsidRPr="004F4A8E" w:rsidTr="00180629">
        <w:tc>
          <w:tcPr>
            <w:tcW w:w="6295" w:type="dxa"/>
            <w:gridSpan w:val="3"/>
          </w:tcPr>
          <w:p w:rsidR="00D04DB6" w:rsidRPr="00FA52B5" w:rsidRDefault="00D04DB6" w:rsidP="00180629">
            <w:r w:rsidRPr="00FA52B5">
              <w:rPr>
                <w:b/>
              </w:rPr>
              <w:t>BOLD = Likely Candidate for Assessment for Coordinated Entry</w:t>
            </w:r>
            <w:r w:rsidRPr="00FA52B5">
              <w:t xml:space="preserve">  </w:t>
            </w:r>
          </w:p>
        </w:tc>
        <w:tc>
          <w:tcPr>
            <w:tcW w:w="4247" w:type="dxa"/>
          </w:tcPr>
          <w:p w:rsidR="00D04DB6" w:rsidRPr="004F4A8E" w:rsidRDefault="00D04DB6" w:rsidP="00180629">
            <w:pPr>
              <w:rPr>
                <w:i/>
              </w:rPr>
            </w:pPr>
            <w:r w:rsidRPr="004F4A8E">
              <w:rPr>
                <w:i/>
              </w:rPr>
              <w:t>Italic = Likely Candidate for Prevention</w:t>
            </w:r>
          </w:p>
        </w:tc>
      </w:tr>
    </w:tbl>
    <w:p w:rsidR="00D04DB6" w:rsidRPr="009F4979" w:rsidRDefault="00D04DB6" w:rsidP="00D04DB6">
      <w:pPr>
        <w:rPr>
          <w:b/>
          <w:i/>
          <w:color w:val="2E74B5" w:themeColor="accent5" w:themeShade="BF"/>
        </w:rPr>
      </w:pPr>
      <w:r w:rsidRPr="009F4979">
        <w:rPr>
          <w:b/>
          <w:i/>
          <w:color w:val="2E74B5" w:themeColor="accent5" w:themeShade="BF"/>
        </w:rPr>
        <w:t xml:space="preserve">If client indicates a need for any category that is BOLD or Italic continue on with assessment collect contact information and move onto Step 2.  If not, make referral to appropriate mainstream resource available in your community based on clients housing story. </w:t>
      </w:r>
      <w:r w:rsidRPr="009F4979">
        <w:rPr>
          <w:b/>
          <w:i/>
          <w:color w:val="2E74B5" w:themeColor="accent5" w:themeShade="BF"/>
          <w:u w:val="single"/>
        </w:rPr>
        <w:t>(Assessor Judgement)</w:t>
      </w:r>
    </w:p>
    <w:tbl>
      <w:tblPr>
        <w:tblStyle w:val="TableGrid"/>
        <w:tblW w:w="0" w:type="auto"/>
        <w:tblLook w:val="04A0" w:firstRow="1" w:lastRow="0" w:firstColumn="1" w:lastColumn="0" w:noHBand="0" w:noVBand="1"/>
      </w:tblPr>
      <w:tblGrid>
        <w:gridCol w:w="4225"/>
        <w:gridCol w:w="4050"/>
        <w:gridCol w:w="2515"/>
      </w:tblGrid>
      <w:tr w:rsidR="00D04DB6" w:rsidRPr="004F4A8E" w:rsidTr="00180629">
        <w:trPr>
          <w:trHeight w:val="467"/>
        </w:trPr>
        <w:tc>
          <w:tcPr>
            <w:tcW w:w="4225" w:type="dxa"/>
          </w:tcPr>
          <w:p w:rsidR="00D04DB6" w:rsidRPr="004F4A8E" w:rsidRDefault="00D04DB6" w:rsidP="00180629">
            <w:pPr>
              <w:rPr>
                <w:b/>
                <w:i/>
              </w:rPr>
            </w:pPr>
            <w:r w:rsidRPr="004F4A8E">
              <w:rPr>
                <w:b/>
                <w:i/>
              </w:rPr>
              <w:t>Client Name:</w:t>
            </w:r>
          </w:p>
        </w:tc>
        <w:tc>
          <w:tcPr>
            <w:tcW w:w="4050" w:type="dxa"/>
          </w:tcPr>
          <w:p w:rsidR="00D04DB6" w:rsidRPr="004F4A8E" w:rsidRDefault="00D04DB6" w:rsidP="00180629">
            <w:pPr>
              <w:rPr>
                <w:b/>
                <w:i/>
              </w:rPr>
            </w:pPr>
            <w:r w:rsidRPr="004F4A8E">
              <w:rPr>
                <w:b/>
                <w:i/>
              </w:rPr>
              <w:t>Phone Number:</w:t>
            </w:r>
          </w:p>
        </w:tc>
        <w:tc>
          <w:tcPr>
            <w:tcW w:w="2515" w:type="dxa"/>
            <w:vMerge w:val="restart"/>
          </w:tcPr>
          <w:p w:rsidR="00D04DB6" w:rsidRPr="004F4A8E" w:rsidRDefault="00D04DB6" w:rsidP="00180629">
            <w:pPr>
              <w:rPr>
                <w:b/>
                <w:i/>
              </w:rPr>
            </w:pPr>
            <w:r w:rsidRPr="004F4A8E">
              <w:rPr>
                <w:b/>
                <w:i/>
              </w:rPr>
              <w:t>Other:</w:t>
            </w:r>
          </w:p>
        </w:tc>
      </w:tr>
      <w:tr w:rsidR="00D04DB6" w:rsidRPr="004F4A8E" w:rsidTr="00180629">
        <w:trPr>
          <w:trHeight w:val="458"/>
        </w:trPr>
        <w:tc>
          <w:tcPr>
            <w:tcW w:w="4225" w:type="dxa"/>
          </w:tcPr>
          <w:p w:rsidR="00D04DB6" w:rsidRPr="004F4A8E" w:rsidRDefault="00D04DB6" w:rsidP="00180629">
            <w:pPr>
              <w:rPr>
                <w:b/>
                <w:i/>
              </w:rPr>
            </w:pPr>
            <w:r w:rsidRPr="004F4A8E">
              <w:rPr>
                <w:b/>
                <w:i/>
              </w:rPr>
              <w:t>E-mail:</w:t>
            </w:r>
          </w:p>
        </w:tc>
        <w:tc>
          <w:tcPr>
            <w:tcW w:w="4050" w:type="dxa"/>
          </w:tcPr>
          <w:p w:rsidR="00D04DB6" w:rsidRPr="004F4A8E" w:rsidRDefault="00D04DB6" w:rsidP="00180629">
            <w:pPr>
              <w:rPr>
                <w:b/>
                <w:i/>
              </w:rPr>
            </w:pPr>
            <w:r w:rsidRPr="004F4A8E">
              <w:rPr>
                <w:b/>
                <w:i/>
              </w:rPr>
              <w:t>Facebook:</w:t>
            </w:r>
          </w:p>
        </w:tc>
        <w:tc>
          <w:tcPr>
            <w:tcW w:w="2515" w:type="dxa"/>
            <w:vMerge/>
          </w:tcPr>
          <w:p w:rsidR="00D04DB6" w:rsidRPr="004F4A8E" w:rsidRDefault="00D04DB6" w:rsidP="00180629">
            <w:pPr>
              <w:rPr>
                <w:b/>
                <w:i/>
              </w:rPr>
            </w:pPr>
          </w:p>
        </w:tc>
      </w:tr>
      <w:tr w:rsidR="00D04DB6" w:rsidRPr="004F4A8E" w:rsidTr="00180629">
        <w:trPr>
          <w:trHeight w:val="458"/>
        </w:trPr>
        <w:tc>
          <w:tcPr>
            <w:tcW w:w="8275" w:type="dxa"/>
            <w:gridSpan w:val="2"/>
          </w:tcPr>
          <w:p w:rsidR="00D04DB6" w:rsidRPr="005B6188" w:rsidRDefault="00D04DB6" w:rsidP="00180629">
            <w:pPr>
              <w:rPr>
                <w:b/>
                <w:i/>
                <w:sz w:val="20"/>
                <w:szCs w:val="20"/>
              </w:rPr>
            </w:pPr>
            <w:r>
              <w:rPr>
                <w:b/>
                <w:i/>
                <w:sz w:val="20"/>
                <w:szCs w:val="20"/>
              </w:rPr>
              <w:t xml:space="preserve">Contact information is optional to collect during Step 1.  </w:t>
            </w:r>
          </w:p>
        </w:tc>
        <w:tc>
          <w:tcPr>
            <w:tcW w:w="2515" w:type="dxa"/>
            <w:vMerge/>
          </w:tcPr>
          <w:p w:rsidR="00D04DB6" w:rsidRPr="004F4A8E" w:rsidRDefault="00D04DB6" w:rsidP="00180629">
            <w:pPr>
              <w:rPr>
                <w:b/>
                <w:i/>
              </w:rPr>
            </w:pPr>
          </w:p>
        </w:tc>
      </w:tr>
    </w:tbl>
    <w:p w:rsidR="00D04DB6" w:rsidRDefault="00D04DB6" w:rsidP="00D04DB6">
      <w:pPr>
        <w:rPr>
          <w:b/>
          <w:i/>
          <w:sz w:val="24"/>
        </w:rPr>
      </w:pPr>
      <w:r w:rsidRPr="004F4A8E">
        <w:rPr>
          <w:b/>
          <w:i/>
          <w:noProof/>
        </w:rPr>
        <mc:AlternateContent>
          <mc:Choice Requires="wps">
            <w:drawing>
              <wp:anchor distT="0" distB="0" distL="114300" distR="114300" simplePos="0" relativeHeight="251659264" behindDoc="0" locked="0" layoutInCell="1" allowOverlap="1" wp14:anchorId="6BE2C76B" wp14:editId="760951F9">
                <wp:simplePos x="0" y="0"/>
                <wp:positionH relativeFrom="margin">
                  <wp:posOffset>-19050</wp:posOffset>
                </wp:positionH>
                <wp:positionV relativeFrom="paragraph">
                  <wp:posOffset>130175</wp:posOffset>
                </wp:positionV>
                <wp:extent cx="5905500" cy="857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905500" cy="8572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04DB6" w:rsidRDefault="00D04DB6" w:rsidP="00D04DB6">
                            <w:r>
                              <w:t>Assessor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BE2C76B" id="Rectangle 3" o:spid="_x0000_s1026" style="position:absolute;margin-left:-1.5pt;margin-top:10.25pt;width:465pt;height:6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" fillcolor="white [3201]" strokecolor="#4472c4 [3204]" strokeweight="1pt">
                <v:textbox>
                  <w:txbxContent>
                    <w:p w:rsidR="00D04DB6" w:rsidRDefault="00D04DB6" w:rsidP="00D04DB6">
                      <w:r>
                        <w:t>Assessor Notes:</w:t>
                      </w:r>
                    </w:p>
                  </w:txbxContent>
                </v:textbox>
                <w10:wrap anchorx="margin"/>
              </v:rect>
            </w:pict>
          </mc:Fallback>
        </mc:AlternateContent>
      </w:r>
    </w:p>
    <w:p w:rsidR="00D04DB6" w:rsidRDefault="00D04DB6" w:rsidP="00D04DB6">
      <w:pPr>
        <w:rPr>
          <w:b/>
          <w:i/>
          <w:sz w:val="24"/>
        </w:rPr>
      </w:pPr>
    </w:p>
    <w:p w:rsidR="00F73192" w:rsidRDefault="00F73192"/>
    <w:sectPr w:rsidR="00F73192" w:rsidSect="00D04D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B6"/>
    <w:rsid w:val="002118B2"/>
    <w:rsid w:val="002973CE"/>
    <w:rsid w:val="00802A73"/>
    <w:rsid w:val="009F4979"/>
    <w:rsid w:val="00CE0A84"/>
    <w:rsid w:val="00D04DB6"/>
    <w:rsid w:val="00F7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AC74"/>
  <w15:chartTrackingRefBased/>
  <w15:docId w15:val="{B8A65E4B-6FC5-4B99-AD84-47E14F98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Bethany Wesley</cp:lastModifiedBy>
  <cp:revision>3</cp:revision>
  <dcterms:created xsi:type="dcterms:W3CDTF">2021-10-14T15:51:00Z</dcterms:created>
  <dcterms:modified xsi:type="dcterms:W3CDTF">2023-08-10T18:54:00Z</dcterms:modified>
</cp:coreProperties>
</file>